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D8" w:rsidRDefault="00E91FD8" w:rsidP="00E91FD8">
      <w:pPr>
        <w:pStyle w:val="a3"/>
        <w:jc w:val="center"/>
      </w:pPr>
      <w:r>
        <w:t>«Ор</w:t>
      </w:r>
      <w:bookmarkStart w:id="0" w:name="_GoBack"/>
      <w:bookmarkEnd w:id="0"/>
      <w:r>
        <w:t xml:space="preserve">ганическая» критика и </w:t>
      </w:r>
      <w:proofErr w:type="spellStart"/>
      <w:proofErr w:type="gramStart"/>
      <w:r>
        <w:t>и</w:t>
      </w:r>
      <w:proofErr w:type="spellEnd"/>
      <w:proofErr w:type="gramEnd"/>
      <w:r>
        <w:t xml:space="preserve"> литературно-критические взгляды, восходящие к Православию (конспект лекции)</w:t>
      </w:r>
    </w:p>
    <w:p w:rsidR="00E91FD8" w:rsidRDefault="00E91FD8" w:rsidP="00E91FD8">
      <w:pPr>
        <w:pStyle w:val="a3"/>
      </w:pPr>
    </w:p>
    <w:p w:rsidR="00E91FD8" w:rsidRDefault="00E91FD8" w:rsidP="00E91FD8">
      <w:pPr>
        <w:pStyle w:val="a3"/>
      </w:pPr>
    </w:p>
    <w:p w:rsidR="00E91FD8" w:rsidRDefault="00E91FD8" w:rsidP="00E91FD8">
      <w:pPr>
        <w:pStyle w:val="a3"/>
      </w:pPr>
      <w:r>
        <w:t xml:space="preserve">     «Органическая» критика А. А. Григорьева. «</w:t>
      </w:r>
      <w:proofErr w:type="spellStart"/>
      <w:r>
        <w:t>Неославянофильский</w:t>
      </w:r>
      <w:proofErr w:type="spellEnd"/>
      <w:r>
        <w:t>» этап критической деятельности А. Григорьева. А. Григорьев и «молодая редакция» «Москвитянина». Сотрудничество с журналом «Русское слово». «Почвеннический» период. Работа в журналах «Время» и «Эпоха». Отношение «органической» критики к критике «эстетической» и «реальной». Относительность истины и идеала как проявление историзма в «реальной» критике. «Критический взгляд на основы, значение и приемы современной критики искусства». Борьба с умозрительно-рационалистическими проявлениями в  критике, представители «эстетической» и «реальной» критики как «теоретики». Противопоставление  «головной» и «сердечной» («органичной») мысли. Литературное произведение как «отголосок времени» в системе взглядов «реальной» критики.</w:t>
      </w:r>
      <w:r w:rsidRPr="008401A8">
        <w:t xml:space="preserve"> </w:t>
      </w:r>
      <w:r>
        <w:t>Понятия «организма», «органичности», «</w:t>
      </w:r>
      <w:proofErr w:type="spellStart"/>
      <w:r>
        <w:t>живорожденности</w:t>
      </w:r>
      <w:proofErr w:type="spellEnd"/>
      <w:r>
        <w:t xml:space="preserve">» в системе взглядов А. Григорьева на искусство. Искусство как цельное  воплощение «вечного идеала» в его национально-самобытном виде, «как органически сознательный отзыв органической жизни». </w:t>
      </w:r>
      <w:proofErr w:type="gramStart"/>
      <w:r>
        <w:t>Всеобъемлющее  значение искусства («Искусство и нравственность.</w:t>
      </w:r>
      <w:proofErr w:type="gramEnd"/>
      <w:r>
        <w:t xml:space="preserve"> </w:t>
      </w:r>
      <w:proofErr w:type="gramStart"/>
      <w:r>
        <w:t>Новые</w:t>
      </w:r>
      <w:r w:rsidRPr="008401A8">
        <w:t xml:space="preserve"> </w:t>
      </w:r>
      <w:r>
        <w:rPr>
          <w:lang w:val="en-US"/>
        </w:rPr>
        <w:t>GRUBELEIN</w:t>
      </w:r>
      <w:r>
        <w:t xml:space="preserve"> по поводу старого вопроса  (Н. Н. Страхову)»).</w:t>
      </w:r>
      <w:proofErr w:type="gramEnd"/>
      <w:r>
        <w:t xml:space="preserve"> Искусство – «органический продукт жизни» и его «органическое же выражение» («Парадоксы органической критики»).  Религиозность как уважение к жизни и смирение перед нею. «После "Грозы" Островского. Письма к Ивану Сергеевичу Тургеневу».  Задачи критики в выявлении цельности и органичности отражения действительности в творчестве. Искусство как «род органического проявления народной жизни», а критик как выразитель  отношения произведения искусства к  нации. Противопоставление в понимании народности созерцательного, объективного взгляда на жизнь и отрицательного, «сатирического». Дифференциация понятия. Взгляд на «реализм». «Реализм и идеализм в нашей литературе». Понятия «рожденного» и «сделанного» произведения («Критический взгляд на основы, значение и приемы современной критики искусства»). Роль критики в литературном процессе. Пушкин и Гоголь («Взгляд на русскую литературу со смерти Пушкина»). Пушкин – первый органично-национальный и самобытный русский художник. Эволюция Пушкина от романтизма к поэзии русской жизни. Критика «натуральной школы». «Славянское» как выражение «истинно человеческого, то есть христианского». Оценка творчества  А. Н. Островского, полемика с  Добролюбовым. </w:t>
      </w:r>
      <w:proofErr w:type="gramStart"/>
      <w:r>
        <w:t>Творчество Тургенева в системе взглядов А. Григорьева на развитие русской литературы («И. С. Тургенев и его деятельность.</w:t>
      </w:r>
      <w:proofErr w:type="gramEnd"/>
      <w:r>
        <w:t xml:space="preserve"> По </w:t>
      </w:r>
      <w:r>
        <w:lastRenderedPageBreak/>
        <w:t xml:space="preserve">поводу романа "Дворянское гнездо" ("Современник", </w:t>
      </w:r>
      <w:smartTag w:uri="urn:schemas-microsoft-com:office:smarttags" w:element="metricconverter">
        <w:smartTagPr>
          <w:attr w:name="ProductID" w:val="1859 г"/>
        </w:smartTagPr>
        <w:r>
          <w:t>1859 г</w:t>
        </w:r>
      </w:smartTag>
      <w:r>
        <w:t xml:space="preserve">., № 1). </w:t>
      </w:r>
      <w:proofErr w:type="gramStart"/>
      <w:r>
        <w:t>Письма Г. Г.А. К.-Б.»).</w:t>
      </w:r>
      <w:proofErr w:type="gramEnd"/>
      <w:r>
        <w:t xml:space="preserve"> Образы Лаврецкого и Белкина. Отношение к творчеству Л. Н. Толстого. «Стихотворения Н. Некрасова». Значение литературно-критического наследия А. Григорьева. </w:t>
      </w:r>
    </w:p>
    <w:p w:rsidR="00E91FD8" w:rsidRDefault="00E91FD8" w:rsidP="00E91FD8">
      <w:pPr>
        <w:pStyle w:val="a3"/>
      </w:pPr>
      <w:r>
        <w:t xml:space="preserve">     Литературно-критические концепции, восходящие к Православию. «Почвенничество» А. Григорьева, Н. Страхова, Ф. М. Достоевского. Православие и выявление глубины русского духа. Понятие «почвы» как представления об органической цельности бытия, сущности народной жизни. </w:t>
      </w:r>
      <w:proofErr w:type="spellStart"/>
      <w:r>
        <w:t>Импрессионистичность</w:t>
      </w:r>
      <w:proofErr w:type="spellEnd"/>
      <w:r>
        <w:t xml:space="preserve">,  </w:t>
      </w:r>
      <w:proofErr w:type="spellStart"/>
      <w:r>
        <w:t>несистемность</w:t>
      </w:r>
      <w:proofErr w:type="spellEnd"/>
      <w:r>
        <w:t xml:space="preserve">, «недосказанность» высказываний Страхова о литературе. Розанов о </w:t>
      </w:r>
      <w:proofErr w:type="gramStart"/>
      <w:r>
        <w:t>Страхове</w:t>
      </w:r>
      <w:proofErr w:type="gramEnd"/>
      <w:r>
        <w:t xml:space="preserve">. Критика </w:t>
      </w:r>
      <w:proofErr w:type="spellStart"/>
      <w:r>
        <w:t>секуляризма</w:t>
      </w:r>
      <w:proofErr w:type="spellEnd"/>
      <w:r>
        <w:t xml:space="preserve"> западноевропейской культуры («Борьба с Западом в русской литературе»). Отказ от рационализма в оценке явлений культуры, «бессознательное» в историческом процессе. Идеи Н. Я. Данилевского во взглядах Страхова на культуру. Отношение к творчеству Тургенева («Поминки по Тургеневу»). Оценка религиозно-мистического понимания культуры в творчестве Л. Н. Толстого («Взгляд на текущую литературу»). «Русская школа» в поэзии по определению Страхова: А. Майков, Полонский, Фет, Тютчев,  А. Толстой. Отношение к творчеству Некрасова: «Некрасов и Полонский», «Некрасов – Минаев – Курочкин». Борьба с западными влияниями в русской литературе («Из истории литературного нигилизма»). Интерпретация романа Ф. М. Дос</w:t>
      </w:r>
      <w:r>
        <w:softHyphen/>
        <w:t xml:space="preserve">тоевского «Братья Карамазовы». Отношение к славянофильству. </w:t>
      </w:r>
      <w:proofErr w:type="gramStart"/>
      <w:r>
        <w:t>Творческое наследие  Пушкина как всеобъемлющее и примиряющее начало в русской литературе («Бедность нашей литературы:</w:t>
      </w:r>
      <w:proofErr w:type="gramEnd"/>
      <w:r>
        <w:t xml:space="preserve"> </w:t>
      </w:r>
      <w:proofErr w:type="gramStart"/>
      <w:r>
        <w:t xml:space="preserve">Критический исторический очерк»; «Несколько запоздалых слов»). </w:t>
      </w:r>
      <w:proofErr w:type="gramEnd"/>
    </w:p>
    <w:p w:rsidR="00E91FD8" w:rsidRPr="00E04E8D" w:rsidRDefault="00E91FD8" w:rsidP="00E91FD8">
      <w:pPr>
        <w:rPr>
          <w:lang w:val="ru-RU"/>
        </w:rPr>
      </w:pPr>
    </w:p>
    <w:p w:rsidR="0070331B" w:rsidRPr="00E91FD8" w:rsidRDefault="0070331B">
      <w:pPr>
        <w:rPr>
          <w:lang w:val="ru-RU"/>
        </w:rPr>
      </w:pPr>
    </w:p>
    <w:sectPr w:rsidR="0070331B" w:rsidRPr="00E91FD8" w:rsidSect="00D21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D8"/>
    <w:rsid w:val="0070331B"/>
    <w:rsid w:val="00E9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D8"/>
    <w:rPr>
      <w:rFonts w:ascii="Calibri" w:eastAsia="Calibri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1FD8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E91FD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D8"/>
    <w:rPr>
      <w:rFonts w:ascii="Calibri" w:eastAsia="Calibri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1FD8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E91FD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3559</Characters>
  <Application>Microsoft Office Word</Application>
  <DocSecurity>0</DocSecurity>
  <Lines>29</Lines>
  <Paragraphs>8</Paragraphs>
  <ScaleCrop>false</ScaleCrop>
  <Company>СССР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2012-11-26T06:12:00Z</dcterms:created>
  <dcterms:modified xsi:type="dcterms:W3CDTF">2012-11-26T06:12:00Z</dcterms:modified>
</cp:coreProperties>
</file>